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85" w:rsidRPr="007609BA" w:rsidRDefault="00EF4585" w:rsidP="00EF4585">
      <w:pPr>
        <w:tabs>
          <w:tab w:val="left" w:pos="540"/>
          <w:tab w:val="left" w:pos="720"/>
        </w:tabs>
        <w:spacing w:before="120" w:after="120" w:line="360" w:lineRule="auto"/>
        <w:jc w:val="both"/>
        <w:rPr>
          <w:rFonts w:ascii="Times New Roman" w:hAnsi="Times New Roman" w:cs="Times New Roman"/>
          <w:b/>
          <w:bCs/>
          <w:sz w:val="24"/>
          <w:szCs w:val="24"/>
        </w:rPr>
      </w:pPr>
      <w:r w:rsidRPr="007609BA">
        <w:rPr>
          <w:rFonts w:ascii="Times New Roman" w:hAnsi="Times New Roman" w:cs="Times New Roman"/>
          <w:b/>
          <w:bCs/>
          <w:sz w:val="24"/>
          <w:szCs w:val="24"/>
        </w:rPr>
        <w:t xml:space="preserve">COMMUNITY ENGAGEMENT OFFICER / </w:t>
      </w:r>
      <w:r w:rsidR="003A66B1">
        <w:rPr>
          <w:rFonts w:ascii="Times New Roman" w:hAnsi="Times New Roman" w:cs="Times New Roman"/>
          <w:b/>
          <w:bCs/>
          <w:sz w:val="24"/>
          <w:szCs w:val="24"/>
        </w:rPr>
        <w:t>TOPLULUK KATILIM FAALİYETLERİ</w:t>
      </w:r>
      <w:r w:rsidRPr="007609BA">
        <w:rPr>
          <w:rFonts w:ascii="Times New Roman" w:hAnsi="Times New Roman" w:cs="Times New Roman"/>
          <w:b/>
          <w:bCs/>
          <w:sz w:val="24"/>
          <w:szCs w:val="24"/>
        </w:rPr>
        <w:t xml:space="preserve"> GÖREVLİSİ</w:t>
      </w:r>
    </w:p>
    <w:p w:rsidR="007609BA" w:rsidRPr="007609BA" w:rsidRDefault="007609BA" w:rsidP="007609BA">
      <w:pPr>
        <w:spacing w:after="0" w:line="360" w:lineRule="atLeast"/>
        <w:jc w:val="both"/>
        <w:textAlignment w:val="baseline"/>
        <w:rPr>
          <w:rFonts w:ascii="Times New Roman" w:eastAsia="Times New Roman" w:hAnsi="Times New Roman" w:cs="Times New Roman"/>
          <w:sz w:val="24"/>
          <w:szCs w:val="24"/>
          <w:lang w:eastAsia="tr-TR"/>
        </w:rPr>
      </w:pPr>
      <w:r w:rsidRPr="007609BA">
        <w:rPr>
          <w:rFonts w:ascii="Times New Roman" w:eastAsia="Times New Roman" w:hAnsi="Times New Roman" w:cs="Times New Roman"/>
          <w:sz w:val="24"/>
          <w:szCs w:val="24"/>
          <w:lang w:eastAsia="tr-TR"/>
        </w:rPr>
        <w:t>GÖÇ-DER, in collaboration with the Keçiören Migrant Services Center (KMSC) in the premises of Keçiören Municipality, and in partnership with Save the Children (SC), is welcoming job applications for a </w:t>
      </w:r>
      <w:r w:rsidR="00DB0DDE">
        <w:rPr>
          <w:rFonts w:ascii="Times New Roman" w:eastAsia="Times New Roman" w:hAnsi="Times New Roman" w:cs="Times New Roman"/>
          <w:b/>
          <w:bCs/>
          <w:sz w:val="24"/>
          <w:szCs w:val="24"/>
          <w:bdr w:val="none" w:sz="0" w:space="0" w:color="auto" w:frame="1"/>
          <w:lang w:eastAsia="tr-TR"/>
        </w:rPr>
        <w:t>Community Engagement</w:t>
      </w:r>
      <w:r w:rsidRPr="007609BA">
        <w:rPr>
          <w:rFonts w:ascii="Times New Roman" w:eastAsia="Times New Roman" w:hAnsi="Times New Roman" w:cs="Times New Roman"/>
          <w:b/>
          <w:bCs/>
          <w:sz w:val="24"/>
          <w:szCs w:val="24"/>
          <w:bdr w:val="none" w:sz="0" w:space="0" w:color="auto" w:frame="1"/>
          <w:lang w:eastAsia="tr-TR"/>
        </w:rPr>
        <w:t xml:space="preserve"> Officer.</w:t>
      </w:r>
      <w:r w:rsidRPr="007609BA">
        <w:rPr>
          <w:rFonts w:ascii="Times New Roman" w:eastAsia="Times New Roman" w:hAnsi="Times New Roman" w:cs="Times New Roman"/>
          <w:sz w:val="24"/>
          <w:szCs w:val="24"/>
          <w:lang w:eastAsia="tr-TR"/>
        </w:rPr>
        <w:t xml:space="preserve"> S/he will be supporting the project “Strengthened Protection and Wellbeing Among Refugee Children, Youth and Adults in Istanbul and Ankara”, which </w:t>
      </w:r>
      <w:bookmarkStart w:id="0" w:name="_GoBack"/>
      <w:bookmarkEnd w:id="0"/>
      <w:r w:rsidRPr="007609BA">
        <w:rPr>
          <w:rFonts w:ascii="Times New Roman" w:eastAsia="Times New Roman" w:hAnsi="Times New Roman" w:cs="Times New Roman"/>
          <w:sz w:val="24"/>
          <w:szCs w:val="24"/>
          <w:lang w:eastAsia="tr-TR"/>
        </w:rPr>
        <w:t>aims to ensure that community activities identify the boys and girls most at risk, safe and ethical referrals are made and communities are engaged in safeguarding children’s protection. The Project activities will be implemented in close collaboration with Keçiören Migrant Services Center specialized on child protection, to support an expansion of the services and ensure a holistic response to children’s protection, wellbeing and development.</w:t>
      </w:r>
    </w:p>
    <w:p w:rsidR="007609BA" w:rsidRPr="007609BA" w:rsidRDefault="007609BA" w:rsidP="007609BA">
      <w:pPr>
        <w:spacing w:after="360" w:line="360" w:lineRule="atLeast"/>
        <w:jc w:val="both"/>
        <w:textAlignment w:val="baseline"/>
        <w:rPr>
          <w:rFonts w:ascii="Times New Roman" w:eastAsia="Times New Roman" w:hAnsi="Times New Roman" w:cs="Times New Roman"/>
          <w:sz w:val="24"/>
          <w:szCs w:val="24"/>
          <w:lang w:eastAsia="tr-TR"/>
        </w:rPr>
      </w:pPr>
      <w:r w:rsidRPr="007609BA">
        <w:rPr>
          <w:rFonts w:ascii="Times New Roman" w:eastAsia="Times New Roman" w:hAnsi="Times New Roman" w:cs="Times New Roman"/>
          <w:sz w:val="24"/>
          <w:szCs w:val="24"/>
          <w:lang w:eastAsia="tr-TR"/>
        </w:rPr>
        <w:t>Association of Migrant Rights and Social Cohesion (GÖÇ-DER) founded with an aim to conduct researches, creating, implementing and guiding solution strategies, carrying out social cohesion activities and developing national and international policies and projects on migration dynamics, migrants and IDP within the framework of the definitions of the UN Conventions and in accordance with the Law on Foreigners and International Protection and the Regulation on Temporary Protection, takes the role on contributing to building the capacities of the victims of external and internal migration (especially the disadvantaged groups) for ensuring their social well-being and cohesion. It conducts activities to address the challenges on social issues resulted from internal and external migration through researches and projects.</w:t>
      </w:r>
    </w:p>
    <w:p w:rsidR="007609BA" w:rsidRPr="007609BA" w:rsidRDefault="007609BA" w:rsidP="007609BA">
      <w:pPr>
        <w:spacing w:before="120" w:after="120" w:line="360" w:lineRule="auto"/>
        <w:jc w:val="both"/>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Reports to:</w:t>
      </w:r>
      <w:r w:rsidRPr="007609BA">
        <w:rPr>
          <w:rFonts w:ascii="Times New Roman" w:hAnsi="Times New Roman" w:cs="Times New Roman"/>
          <w:bCs/>
          <w:sz w:val="24"/>
          <w:szCs w:val="24"/>
          <w:lang w:val="en-US"/>
        </w:rPr>
        <w:t xml:space="preserve"> Community Engagement Expert</w:t>
      </w:r>
    </w:p>
    <w:p w:rsidR="007609BA" w:rsidRDefault="007609BA" w:rsidP="007609BA">
      <w:pPr>
        <w:spacing w:before="120" w:after="120" w:line="360" w:lineRule="auto"/>
        <w:jc w:val="both"/>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Staff directly reporting to this position:</w:t>
      </w:r>
      <w:r w:rsidRPr="007609BA">
        <w:rPr>
          <w:rFonts w:ascii="Times New Roman" w:hAnsi="Times New Roman" w:cs="Times New Roman"/>
          <w:bCs/>
          <w:sz w:val="24"/>
          <w:szCs w:val="24"/>
          <w:lang w:val="en-US"/>
        </w:rPr>
        <w:t xml:space="preserve"> NA</w:t>
      </w:r>
    </w:p>
    <w:p w:rsidR="00C30D24" w:rsidRPr="007609BA" w:rsidRDefault="00C30D24" w:rsidP="007609BA">
      <w:pPr>
        <w:spacing w:before="120" w:after="120" w:line="360" w:lineRule="auto"/>
        <w:jc w:val="both"/>
        <w:rPr>
          <w:rFonts w:ascii="Times New Roman" w:hAnsi="Times New Roman" w:cs="Times New Roman"/>
          <w:bCs/>
          <w:sz w:val="24"/>
          <w:szCs w:val="24"/>
          <w:lang w:val="en-US"/>
        </w:rPr>
      </w:pPr>
      <w:r w:rsidRPr="00C30D24">
        <w:rPr>
          <w:rFonts w:ascii="Times New Roman" w:hAnsi="Times New Roman" w:cs="Times New Roman"/>
          <w:b/>
          <w:bCs/>
          <w:sz w:val="24"/>
          <w:szCs w:val="24"/>
          <w:lang w:val="en-US"/>
        </w:rPr>
        <w:t>Number of individuals to be employed:</w:t>
      </w:r>
      <w:r>
        <w:rPr>
          <w:rFonts w:ascii="Times New Roman" w:hAnsi="Times New Roman" w:cs="Times New Roman"/>
          <w:bCs/>
          <w:sz w:val="24"/>
          <w:szCs w:val="24"/>
          <w:lang w:val="en-US"/>
        </w:rPr>
        <w:t xml:space="preserve"> </w:t>
      </w:r>
      <w:r w:rsidR="00262DFC">
        <w:rPr>
          <w:rFonts w:ascii="Times New Roman" w:hAnsi="Times New Roman" w:cs="Times New Roman"/>
          <w:bCs/>
          <w:sz w:val="24"/>
          <w:szCs w:val="24"/>
          <w:lang w:val="en-US"/>
        </w:rPr>
        <w:t>1</w:t>
      </w:r>
    </w:p>
    <w:p w:rsidR="007609BA" w:rsidRPr="007609BA" w:rsidRDefault="007609BA" w:rsidP="007609BA">
      <w:pPr>
        <w:spacing w:before="120" w:after="120" w:line="360" w:lineRule="auto"/>
        <w:jc w:val="both"/>
        <w:rPr>
          <w:rFonts w:ascii="Times New Roman" w:hAnsi="Times New Roman" w:cs="Times New Roman"/>
          <w:bCs/>
          <w:sz w:val="24"/>
          <w:szCs w:val="24"/>
          <w:lang w:val="en-US"/>
        </w:rPr>
      </w:pPr>
    </w:p>
    <w:p w:rsidR="007609BA" w:rsidRPr="007609BA" w:rsidRDefault="007609BA" w:rsidP="007609BA">
      <w:pPr>
        <w:spacing w:before="120" w:after="120" w:line="360" w:lineRule="auto"/>
        <w:jc w:val="both"/>
        <w:rPr>
          <w:rFonts w:ascii="Times New Roman" w:hAnsi="Times New Roman" w:cs="Times New Roman"/>
          <w:b/>
          <w:sz w:val="24"/>
          <w:szCs w:val="24"/>
          <w:lang w:val="en-US"/>
        </w:rPr>
      </w:pPr>
      <w:r w:rsidRPr="007609BA">
        <w:rPr>
          <w:rFonts w:ascii="Times New Roman" w:hAnsi="Times New Roman" w:cs="Times New Roman"/>
          <w:b/>
          <w:sz w:val="24"/>
          <w:szCs w:val="24"/>
          <w:lang w:val="en-US"/>
        </w:rPr>
        <w:t>KEY AREAS OF ACCOUNTABILITY</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t xml:space="preserve">Carry out necessary activities (including key informant interviews, focus group discussions, service and community-based structures mapping etc.) to feed a participatory Community Engagement Strategy under the supervision of the Community Engagement Expert. </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t>Keep service and community-based structures mapping up to date.</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lastRenderedPageBreak/>
        <w:t>Regularly (several times a week) engage with the community and key stakeholders – through structured and unstructured meetings - for the purpose of building trust and motivation to participate in the activities in and out of the center.</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t xml:space="preserve">Support Community Engagement Expert in preparation and implementation of training, workshop and regular meetings to strengthen community-based structures (with particular focus on building their motivation and capacity to be a protection “go-to” resource in their respective areas/communities. </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r w:rsidRPr="007609BA">
        <w:rPr>
          <w:rFonts w:ascii="Times New Roman" w:eastAsia="Times New Roman" w:hAnsi="Times New Roman" w:cs="Times New Roman"/>
          <w:spacing w:val="6"/>
          <w:sz w:val="24"/>
          <w:szCs w:val="24"/>
        </w:rPr>
        <w:t>Lead the organization of awareness raising campaigns, events on rights and protection related matters, and support community-led events and dialogues  (including child-led photo project, ‘Sunday Breakfast and Sharing’ and other community-led initiatives)</w:t>
      </w:r>
      <w:r w:rsidRPr="007609BA">
        <w:rPr>
          <w:rFonts w:ascii="Times New Roman" w:hAnsi="Times New Roman" w:cs="Times New Roman"/>
          <w:sz w:val="24"/>
          <w:szCs w:val="24"/>
        </w:rPr>
        <w:t xml:space="preserve"> with the technical support from the Community Engagement Expert. </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t xml:space="preserve">Lead/co-lead </w:t>
      </w:r>
      <w:r w:rsidRPr="007609BA">
        <w:rPr>
          <w:rFonts w:ascii="Times New Roman" w:eastAsia="Times New Roman" w:hAnsi="Times New Roman" w:cs="Times New Roman"/>
          <w:spacing w:val="6"/>
          <w:sz w:val="24"/>
          <w:szCs w:val="24"/>
        </w:rPr>
        <w:t xml:space="preserve">trainings for Refugee Council, Children and Youth Sub-Councils as well as provide necessary regular support to these councils to carry out their activities. </w:t>
      </w:r>
    </w:p>
    <w:p w:rsidR="007609BA" w:rsidRPr="007609BA" w:rsidRDefault="007609BA" w:rsidP="007609BA">
      <w:pPr>
        <w:pStyle w:val="ListeParagraf"/>
        <w:numPr>
          <w:ilvl w:val="0"/>
          <w:numId w:val="4"/>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Actively contributing to making the project gender sensitive (and to the extent gender transformative) and safe for children at all times. </w:t>
      </w:r>
    </w:p>
    <w:p w:rsidR="007609BA" w:rsidRPr="007609BA" w:rsidRDefault="007609BA" w:rsidP="007609BA">
      <w:pPr>
        <w:pStyle w:val="ListeParagraf"/>
        <w:numPr>
          <w:ilvl w:val="0"/>
          <w:numId w:val="4"/>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Actively contribute to effective implementation of accountability mechanisms of the project.   </w:t>
      </w:r>
    </w:p>
    <w:p w:rsidR="007609BA" w:rsidRPr="007609BA" w:rsidRDefault="007609BA" w:rsidP="007609BA">
      <w:pPr>
        <w:pStyle w:val="ListeParagraf"/>
        <w:numPr>
          <w:ilvl w:val="0"/>
          <w:numId w:val="4"/>
        </w:numPr>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Deliver outstanding outcomes for children in their best interests that reflect zero tolerance of abuse, exploitation, neglect and violence.</w:t>
      </w:r>
    </w:p>
    <w:p w:rsidR="007609BA" w:rsidRPr="007609BA" w:rsidRDefault="007609BA" w:rsidP="007609BA">
      <w:pPr>
        <w:pStyle w:val="ListeParagraf"/>
        <w:numPr>
          <w:ilvl w:val="0"/>
          <w:numId w:val="4"/>
        </w:numPr>
        <w:spacing w:before="120"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t>Support the implementation of relevant MEAL tools and approaches, to feed into accountability, learning and evidence-building.</w:t>
      </w:r>
    </w:p>
    <w:p w:rsidR="007609BA" w:rsidRPr="007609BA" w:rsidRDefault="007609BA" w:rsidP="007609BA">
      <w:pPr>
        <w:pStyle w:val="ListeParagraf"/>
        <w:numPr>
          <w:ilvl w:val="0"/>
          <w:numId w:val="4"/>
        </w:numPr>
        <w:spacing w:before="120" w:after="0" w:line="360" w:lineRule="auto"/>
        <w:ind w:left="714" w:hanging="357"/>
        <w:jc w:val="both"/>
        <w:rPr>
          <w:rFonts w:ascii="Times New Roman" w:hAnsi="Times New Roman" w:cs="Times New Roman"/>
          <w:sz w:val="24"/>
          <w:szCs w:val="24"/>
        </w:rPr>
      </w:pPr>
      <w:r w:rsidRPr="007609BA">
        <w:rPr>
          <w:rFonts w:ascii="Times New Roman" w:hAnsi="Times New Roman" w:cs="Times New Roman"/>
          <w:sz w:val="24"/>
          <w:szCs w:val="24"/>
        </w:rPr>
        <w:t>Regularly report to the Community Engagement Expert, and actively engage in technical supervision sessions (including as a peer-support).</w:t>
      </w:r>
    </w:p>
    <w:p w:rsidR="007609BA" w:rsidRPr="007609BA" w:rsidRDefault="007609BA" w:rsidP="007609BA">
      <w:pPr>
        <w:spacing w:line="360" w:lineRule="auto"/>
        <w:ind w:left="357"/>
        <w:jc w:val="both"/>
        <w:rPr>
          <w:rFonts w:ascii="Times New Roman" w:hAnsi="Times New Roman" w:cs="Times New Roman"/>
          <w:sz w:val="24"/>
          <w:szCs w:val="24"/>
        </w:rPr>
      </w:pPr>
    </w:p>
    <w:p w:rsidR="007609BA" w:rsidRPr="007609BA" w:rsidRDefault="007609BA" w:rsidP="007609BA">
      <w:pPr>
        <w:spacing w:before="120" w:after="120" w:line="360" w:lineRule="auto"/>
        <w:jc w:val="both"/>
        <w:rPr>
          <w:rFonts w:ascii="Times New Roman" w:eastAsia="Times New Roman" w:hAnsi="Times New Roman" w:cs="Times New Roman"/>
          <w:b/>
          <w:bCs/>
          <w:snapToGrid w:val="0"/>
          <w:sz w:val="24"/>
          <w:szCs w:val="24"/>
          <w:lang w:val="en-AU"/>
        </w:rPr>
      </w:pPr>
      <w:r w:rsidRPr="007609BA">
        <w:rPr>
          <w:rFonts w:ascii="Times New Roman" w:eastAsia="Times New Roman" w:hAnsi="Times New Roman" w:cs="Times New Roman"/>
          <w:b/>
          <w:bCs/>
          <w:snapToGrid w:val="0"/>
          <w:sz w:val="24"/>
          <w:szCs w:val="24"/>
          <w:lang w:val="en-AU"/>
        </w:rPr>
        <w:t>REQUIRED QUALIFICATIONS</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Bachelor</w:t>
      </w:r>
      <w:r w:rsidR="000F28F4">
        <w:rPr>
          <w:rFonts w:ascii="Times New Roman" w:eastAsia="Times New Roman" w:hAnsi="Times New Roman" w:cs="Times New Roman"/>
          <w:spacing w:val="6"/>
          <w:sz w:val="24"/>
          <w:szCs w:val="24"/>
        </w:rPr>
        <w:t xml:space="preserve"> </w:t>
      </w:r>
      <w:r w:rsidRPr="007609BA">
        <w:rPr>
          <w:rFonts w:ascii="Times New Roman" w:eastAsia="Times New Roman" w:hAnsi="Times New Roman" w:cs="Times New Roman"/>
          <w:spacing w:val="6"/>
          <w:sz w:val="24"/>
          <w:szCs w:val="24"/>
        </w:rPr>
        <w:t>degree in social work, psychology, sociology or relevant fields (preferably with an MA or Ms on social sciences).</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b/>
          <w:bCs/>
          <w:spacing w:val="6"/>
          <w:sz w:val="24"/>
          <w:szCs w:val="24"/>
        </w:rPr>
        <w:lastRenderedPageBreak/>
        <w:t>At least 2 years of experience</w:t>
      </w:r>
      <w:r w:rsidRPr="007609BA">
        <w:rPr>
          <w:rFonts w:ascii="Times New Roman" w:eastAsia="Times New Roman" w:hAnsi="Times New Roman" w:cs="Times New Roman"/>
          <w:spacing w:val="6"/>
          <w:sz w:val="24"/>
          <w:szCs w:val="24"/>
        </w:rPr>
        <w:t xml:space="preserve"> in the field of social work (incl. protection, child protection and/or psychosocial support) – having worked with community-based programming is a very strong asset.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 xml:space="preserve">Good understanding and experience of community engagement, and a fundamental belief in the importance of child/youth/community participation, (child) protection.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 xml:space="preserve">Excellent knowledge about the Turkish legal system and social welfare system, particularly relating to refugee rights.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 xml:space="preserve">Excellent organizational skills, be able plan and lead events on protection-related topics.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 xml:space="preserve">Experience in working /facilitating activities with children and adolescents, and their families.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Strong skills and capacity for regular reporting.</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Strong interpersonal and communication skills.</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Able to work to tight deadlines and under pressure.</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Fluent in </w:t>
      </w:r>
      <w:r w:rsidRPr="007609BA">
        <w:rPr>
          <w:rFonts w:ascii="Times New Roman" w:eastAsia="Times New Roman" w:hAnsi="Times New Roman" w:cs="Times New Roman"/>
          <w:b/>
          <w:bCs/>
          <w:spacing w:val="6"/>
          <w:sz w:val="24"/>
          <w:szCs w:val="24"/>
        </w:rPr>
        <w:t>Turkish</w:t>
      </w:r>
      <w:r w:rsidRPr="007609BA">
        <w:rPr>
          <w:rFonts w:ascii="Times New Roman" w:eastAsia="Times New Roman" w:hAnsi="Times New Roman" w:cs="Times New Roman"/>
          <w:spacing w:val="6"/>
          <w:sz w:val="24"/>
          <w:szCs w:val="24"/>
        </w:rPr>
        <w:t xml:space="preserve">(written and spoken), and </w:t>
      </w:r>
      <w:r w:rsidRPr="007609BA">
        <w:rPr>
          <w:rFonts w:ascii="Times New Roman" w:eastAsia="Times New Roman" w:hAnsi="Times New Roman" w:cs="Times New Roman"/>
          <w:b/>
          <w:spacing w:val="6"/>
          <w:sz w:val="24"/>
          <w:szCs w:val="24"/>
        </w:rPr>
        <w:t>Arabic</w:t>
      </w:r>
      <w:r w:rsidRPr="007609BA">
        <w:rPr>
          <w:rFonts w:ascii="Times New Roman" w:eastAsia="Times New Roman" w:hAnsi="Times New Roman" w:cs="Times New Roman"/>
          <w:spacing w:val="6"/>
          <w:sz w:val="24"/>
          <w:szCs w:val="24"/>
        </w:rPr>
        <w:t xml:space="preserve"> (and other languages, such as Kurdih, Farsi and Dari) is </w:t>
      </w:r>
      <w:r w:rsidRPr="007609BA">
        <w:rPr>
          <w:rFonts w:ascii="Times New Roman" w:eastAsia="Times New Roman" w:hAnsi="Times New Roman" w:cs="Times New Roman"/>
          <w:spacing w:val="6"/>
          <w:sz w:val="24"/>
          <w:szCs w:val="24"/>
          <w:u w:val="single"/>
        </w:rPr>
        <w:t>highly</w:t>
      </w:r>
      <w:r w:rsidRPr="007609BA">
        <w:rPr>
          <w:rFonts w:ascii="Times New Roman" w:eastAsia="Times New Roman" w:hAnsi="Times New Roman" w:cs="Times New Roman"/>
          <w:spacing w:val="6"/>
          <w:sz w:val="24"/>
          <w:szCs w:val="24"/>
        </w:rPr>
        <w:t xml:space="preserve"> desirable.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Strong skills in computer literacy including the use of Microsoft Word and Excel.</w:t>
      </w:r>
    </w:p>
    <w:p w:rsidR="007609BA" w:rsidRPr="007609BA" w:rsidRDefault="007609BA" w:rsidP="007609BA">
      <w:pPr>
        <w:shd w:val="clear" w:color="auto" w:fill="FFFFFF"/>
        <w:spacing w:before="120" w:after="120" w:line="360" w:lineRule="auto"/>
        <w:jc w:val="both"/>
        <w:rPr>
          <w:rFonts w:ascii="Times New Roman" w:eastAsia="Times New Roman" w:hAnsi="Times New Roman" w:cs="Times New Roman"/>
          <w:spacing w:val="6"/>
          <w:sz w:val="24"/>
          <w:szCs w:val="24"/>
          <w:lang w:val="en-US"/>
        </w:rPr>
      </w:pPr>
      <w:r w:rsidRPr="007609BA">
        <w:rPr>
          <w:rFonts w:ascii="Times New Roman" w:eastAsia="Times New Roman" w:hAnsi="Times New Roman" w:cs="Times New Roman"/>
          <w:b/>
          <w:bCs/>
          <w:spacing w:val="6"/>
          <w:sz w:val="24"/>
          <w:szCs w:val="24"/>
          <w:lang w:val="en-US"/>
        </w:rPr>
        <w:t>Desirable:</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 xml:space="preserve">MA or Ms on social science, human rights law, community development, or other relevant field.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bCs/>
          <w:spacing w:val="6"/>
          <w:sz w:val="24"/>
          <w:szCs w:val="24"/>
        </w:rPr>
        <w:t xml:space="preserve">Experience </w:t>
      </w:r>
      <w:r w:rsidRPr="007609BA">
        <w:rPr>
          <w:rFonts w:ascii="Times New Roman" w:eastAsia="Times New Roman" w:hAnsi="Times New Roman" w:cs="Times New Roman"/>
          <w:spacing w:val="6"/>
          <w:sz w:val="24"/>
          <w:szCs w:val="24"/>
        </w:rPr>
        <w:t>in working with migrants, refugees and/or asylum seekers.</w:t>
      </w:r>
    </w:p>
    <w:p w:rsidR="007609BA" w:rsidRPr="007609BA" w:rsidRDefault="007609BA" w:rsidP="007609BA">
      <w:pPr>
        <w:pStyle w:val="ListeParagraf"/>
        <w:numPr>
          <w:ilvl w:val="0"/>
          <w:numId w:val="5"/>
        </w:numPr>
        <w:shd w:val="clear" w:color="auto" w:fill="FFFFFF"/>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Experience in working with NGOs.</w:t>
      </w:r>
    </w:p>
    <w:p w:rsidR="007609BA" w:rsidRPr="007609BA" w:rsidRDefault="007609BA" w:rsidP="007609BA">
      <w:pPr>
        <w:pStyle w:val="ListeParagraf"/>
        <w:numPr>
          <w:ilvl w:val="0"/>
          <w:numId w:val="5"/>
        </w:numPr>
        <w:shd w:val="clear" w:color="auto" w:fill="FFFFFF"/>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 xml:space="preserve">Ability to speak multiple languages, including Arabic, Kurdish, Farsi or Dari is highly desirable. </w:t>
      </w:r>
    </w:p>
    <w:p w:rsidR="007609BA" w:rsidRPr="007609BA" w:rsidRDefault="007609BA" w:rsidP="007609BA">
      <w:pPr>
        <w:pStyle w:val="ListeParagraf"/>
        <w:numPr>
          <w:ilvl w:val="0"/>
          <w:numId w:val="5"/>
        </w:numPr>
        <w:shd w:val="clear" w:color="auto" w:fill="FFFFFF"/>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Previous trainings in e.g. child protection, protection, psychosocial support, psychological first aid and child safeguarding.</w:t>
      </w:r>
    </w:p>
    <w:p w:rsidR="000F28F4" w:rsidRDefault="000F28F4" w:rsidP="000F28F4">
      <w:pPr>
        <w:spacing w:line="240" w:lineRule="auto"/>
        <w:ind w:left="360"/>
        <w:jc w:val="both"/>
        <w:textAlignment w:val="baseline"/>
        <w:rPr>
          <w:rFonts w:ascii="Times New Roman" w:eastAsia="Times New Roman" w:hAnsi="Times New Roman" w:cs="Times New Roman"/>
          <w:b/>
          <w:bCs/>
          <w:caps/>
          <w:sz w:val="24"/>
          <w:szCs w:val="24"/>
          <w:lang w:eastAsia="tr-TR"/>
        </w:rPr>
      </w:pPr>
    </w:p>
    <w:p w:rsidR="000F28F4" w:rsidRPr="000F28F4" w:rsidRDefault="000F28F4" w:rsidP="000F28F4">
      <w:pPr>
        <w:spacing w:line="240" w:lineRule="auto"/>
        <w:ind w:left="360"/>
        <w:jc w:val="both"/>
        <w:textAlignment w:val="baseline"/>
        <w:rPr>
          <w:rFonts w:ascii="Times New Roman" w:eastAsia="Times New Roman" w:hAnsi="Times New Roman" w:cs="Times New Roman"/>
          <w:b/>
          <w:bCs/>
          <w:caps/>
          <w:sz w:val="24"/>
          <w:szCs w:val="24"/>
          <w:lang w:eastAsia="tr-TR"/>
        </w:rPr>
      </w:pPr>
      <w:r w:rsidRPr="000F28F4">
        <w:rPr>
          <w:rFonts w:ascii="Times New Roman" w:eastAsia="Times New Roman" w:hAnsi="Times New Roman" w:cs="Times New Roman"/>
          <w:b/>
          <w:bCs/>
          <w:caps/>
          <w:sz w:val="24"/>
          <w:szCs w:val="24"/>
          <w:lang w:eastAsia="tr-TR"/>
        </w:rPr>
        <w:t>HOW TO APPLY:</w:t>
      </w:r>
    </w:p>
    <w:p w:rsidR="000F28F4" w:rsidRPr="000F28F4" w:rsidRDefault="000F28F4" w:rsidP="000F28F4">
      <w:pPr>
        <w:pStyle w:val="ListeParagraf"/>
        <w:numPr>
          <w:ilvl w:val="0"/>
          <w:numId w:val="5"/>
        </w:numPr>
        <w:spacing w:after="0" w:line="360" w:lineRule="atLeast"/>
        <w:jc w:val="both"/>
        <w:textAlignment w:val="baseline"/>
        <w:rPr>
          <w:rFonts w:ascii="Times New Roman" w:eastAsia="Times New Roman" w:hAnsi="Times New Roman" w:cs="Times New Roman"/>
          <w:sz w:val="24"/>
          <w:szCs w:val="24"/>
        </w:rPr>
      </w:pPr>
      <w:r w:rsidRPr="000F28F4">
        <w:rPr>
          <w:rFonts w:ascii="Times New Roman" w:eastAsia="Times New Roman" w:hAnsi="Times New Roman" w:cs="Times New Roman"/>
          <w:sz w:val="24"/>
          <w:szCs w:val="24"/>
          <w:lang w:eastAsia="tr-TR"/>
        </w:rPr>
        <w:lastRenderedPageBreak/>
        <w:t>Please apply in English or Turkish by sending your up to date CV, explaining your salary expectations to </w:t>
      </w:r>
      <w:hyperlink r:id="rId7" w:history="1">
        <w:r w:rsidRPr="000F28F4">
          <w:rPr>
            <w:rFonts w:ascii="Times New Roman" w:eastAsia="Times New Roman" w:hAnsi="Times New Roman" w:cs="Times New Roman"/>
            <w:i/>
            <w:iCs/>
            <w:sz w:val="24"/>
            <w:szCs w:val="24"/>
            <w:u w:val="single"/>
            <w:bdr w:val="none" w:sz="0" w:space="0" w:color="auto" w:frame="1"/>
            <w:lang w:eastAsia="tr-TR"/>
          </w:rPr>
          <w:t>gocdertr@gmail.com</w:t>
        </w:r>
      </w:hyperlink>
      <w:r w:rsidRPr="000F28F4">
        <w:rPr>
          <w:rFonts w:ascii="Times New Roman" w:eastAsia="Times New Roman" w:hAnsi="Times New Roman" w:cs="Times New Roman"/>
          <w:sz w:val="24"/>
          <w:szCs w:val="24"/>
          <w:lang w:eastAsia="tr-TR"/>
        </w:rPr>
        <w:t> and mention the position ID that you are assigned to after the application and the position that you are applying on the subject section. The advertisement will be closed </w:t>
      </w:r>
      <w:r w:rsidRPr="000F28F4">
        <w:rPr>
          <w:rFonts w:ascii="Times New Roman" w:eastAsia="Times New Roman" w:hAnsi="Times New Roman" w:cs="Times New Roman"/>
          <w:b/>
          <w:bCs/>
          <w:sz w:val="24"/>
          <w:szCs w:val="24"/>
          <w:bdr w:val="none" w:sz="0" w:space="0" w:color="auto" w:frame="1"/>
        </w:rPr>
        <w:t xml:space="preserve">on </w:t>
      </w:r>
      <w:r w:rsidRPr="000F28F4">
        <w:rPr>
          <w:rFonts w:ascii="Times New Roman" w:eastAsia="Times New Roman" w:hAnsi="Times New Roman" w:cs="Times New Roman"/>
          <w:b/>
          <w:bCs/>
          <w:bdr w:val="none" w:sz="0" w:space="0" w:color="auto" w:frame="1"/>
        </w:rPr>
        <w:t>December 31</w:t>
      </w:r>
      <w:r w:rsidRPr="000F28F4">
        <w:rPr>
          <w:rFonts w:ascii="Times New Roman" w:eastAsia="Times New Roman" w:hAnsi="Times New Roman" w:cs="Times New Roman"/>
          <w:b/>
          <w:bCs/>
          <w:sz w:val="24"/>
          <w:szCs w:val="24"/>
          <w:bdr w:val="none" w:sz="0" w:space="0" w:color="auto" w:frame="1"/>
        </w:rPr>
        <w:t>th 2018 at 11:59 PM (Turkey local time)</w:t>
      </w:r>
      <w:r w:rsidRPr="000F28F4">
        <w:rPr>
          <w:rFonts w:ascii="Times New Roman" w:eastAsia="Times New Roman" w:hAnsi="Times New Roman" w:cs="Times New Roman"/>
          <w:sz w:val="24"/>
          <w:szCs w:val="24"/>
        </w:rPr>
        <w:t>.</w:t>
      </w:r>
    </w:p>
    <w:p w:rsidR="007609BA" w:rsidRPr="007609BA" w:rsidRDefault="007609BA" w:rsidP="007609BA">
      <w:pPr>
        <w:shd w:val="clear" w:color="auto" w:fill="FFFFFF"/>
        <w:spacing w:before="120" w:after="120" w:line="360" w:lineRule="auto"/>
        <w:ind w:left="360"/>
        <w:jc w:val="both"/>
        <w:rPr>
          <w:rFonts w:ascii="Times New Roman" w:eastAsia="Times New Roman" w:hAnsi="Times New Roman" w:cs="Times New Roman"/>
          <w:spacing w:val="6"/>
          <w:sz w:val="24"/>
          <w:szCs w:val="24"/>
        </w:rPr>
      </w:pPr>
    </w:p>
    <w:p w:rsidR="007609BA" w:rsidRPr="007609BA" w:rsidRDefault="007609BA" w:rsidP="000F28F4">
      <w:pPr>
        <w:shd w:val="clear" w:color="auto" w:fill="FFFFFF"/>
        <w:spacing w:before="120" w:after="120" w:line="360" w:lineRule="auto"/>
        <w:jc w:val="center"/>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w:t>
      </w:r>
    </w:p>
    <w:p w:rsidR="007609BA" w:rsidRPr="007609BA" w:rsidRDefault="007609BA" w:rsidP="007609BA">
      <w:pPr>
        <w:shd w:val="clear" w:color="auto" w:fill="FFFFFF"/>
        <w:spacing w:before="120" w:after="120" w:line="360" w:lineRule="auto"/>
        <w:jc w:val="both"/>
        <w:rPr>
          <w:rFonts w:ascii="Times New Roman" w:hAnsi="Times New Roman" w:cs="Times New Roman"/>
          <w:bCs/>
          <w:sz w:val="24"/>
          <w:szCs w:val="24"/>
        </w:rPr>
      </w:pPr>
    </w:p>
    <w:p w:rsidR="005B79D9" w:rsidRDefault="005B79D9" w:rsidP="005B79D9">
      <w:pPr>
        <w:spacing w:after="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Save The Children (SCI) ile ortaklaşa olarak yürütülecek “İstanbul ve Ankara’da ikamet eden Mülteci Çocuk, Genç ve Yetişkinleri Koruma ve Refahı Güçlendirme” projesinde görevlendirilmek üzere </w:t>
      </w:r>
      <w:r w:rsidRPr="005B79D9">
        <w:rPr>
          <w:rFonts w:ascii="Times New Roman" w:eastAsia="Times New Roman" w:hAnsi="Times New Roman" w:cs="Times New Roman"/>
          <w:b/>
          <w:sz w:val="24"/>
          <w:szCs w:val="24"/>
          <w:lang w:eastAsia="tr-TR"/>
        </w:rPr>
        <w:t>“</w:t>
      </w:r>
      <w:r w:rsidR="003A66B1">
        <w:rPr>
          <w:rFonts w:ascii="Times New Roman" w:eastAsia="Times New Roman" w:hAnsi="Times New Roman" w:cs="Times New Roman"/>
          <w:b/>
          <w:sz w:val="24"/>
          <w:szCs w:val="24"/>
          <w:lang w:eastAsia="tr-TR"/>
        </w:rPr>
        <w:t>Topluluk Katılım Faaliyetleri Görevlisi</w:t>
      </w:r>
      <w:r w:rsidRPr="005B79D9">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kadrosu için iş başvurularını kabul etmektedir. 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EF4585" w:rsidRPr="000F28F4" w:rsidRDefault="005B79D9" w:rsidP="000F28F4">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EF4585" w:rsidRPr="007609BA" w:rsidRDefault="00EF4585" w:rsidP="00EF4585">
      <w:pPr>
        <w:spacing w:before="120" w:after="120" w:line="360" w:lineRule="auto"/>
        <w:rPr>
          <w:rFonts w:ascii="Times New Roman" w:hAnsi="Times New Roman" w:cs="Times New Roman"/>
          <w:sz w:val="24"/>
          <w:szCs w:val="24"/>
        </w:rPr>
      </w:pPr>
      <w:r w:rsidRPr="007609BA">
        <w:rPr>
          <w:rFonts w:ascii="Times New Roman" w:hAnsi="Times New Roman" w:cs="Times New Roman"/>
          <w:b/>
          <w:sz w:val="24"/>
          <w:szCs w:val="24"/>
        </w:rPr>
        <w:t>Raporlama yapılacak birim:</w:t>
      </w:r>
      <w:r w:rsidRPr="007609BA">
        <w:rPr>
          <w:rFonts w:ascii="Times New Roman" w:hAnsi="Times New Roman" w:cs="Times New Roman"/>
          <w:sz w:val="24"/>
          <w:szCs w:val="24"/>
        </w:rPr>
        <w:t xml:space="preserve"> </w:t>
      </w:r>
      <w:r w:rsidR="003A66B1">
        <w:rPr>
          <w:rFonts w:ascii="Times New Roman" w:hAnsi="Times New Roman" w:cs="Times New Roman"/>
          <w:sz w:val="24"/>
          <w:szCs w:val="24"/>
        </w:rPr>
        <w:t>Toplumsal Katılım Faaliyetleri Koordinatörü/</w:t>
      </w:r>
      <w:r w:rsidR="003A66B1" w:rsidRPr="007609BA">
        <w:rPr>
          <w:rFonts w:ascii="Times New Roman" w:hAnsi="Times New Roman" w:cs="Times New Roman"/>
          <w:sz w:val="24"/>
          <w:szCs w:val="24"/>
        </w:rPr>
        <w:t>Uzmanının</w:t>
      </w:r>
    </w:p>
    <w:p w:rsidR="00EF4585" w:rsidRDefault="00EF4585" w:rsidP="00EF4585">
      <w:pPr>
        <w:spacing w:before="120" w:after="120" w:line="360" w:lineRule="auto"/>
        <w:rPr>
          <w:rFonts w:ascii="Times New Roman" w:hAnsi="Times New Roman" w:cs="Times New Roman"/>
          <w:sz w:val="24"/>
          <w:szCs w:val="24"/>
        </w:rPr>
      </w:pPr>
      <w:r w:rsidRPr="007609BA">
        <w:rPr>
          <w:rFonts w:ascii="Times New Roman" w:hAnsi="Times New Roman" w:cs="Times New Roman"/>
          <w:b/>
          <w:sz w:val="24"/>
          <w:szCs w:val="24"/>
        </w:rPr>
        <w:t>Raporlamadan sorumlu personel</w:t>
      </w:r>
      <w:r w:rsidRPr="007609BA">
        <w:rPr>
          <w:rFonts w:ascii="Times New Roman" w:hAnsi="Times New Roman" w:cs="Times New Roman"/>
          <w:sz w:val="24"/>
          <w:szCs w:val="24"/>
        </w:rPr>
        <w:t>:</w:t>
      </w:r>
    </w:p>
    <w:p w:rsidR="00EF4585" w:rsidRPr="007609BA" w:rsidRDefault="00C30D24" w:rsidP="00EF4585">
      <w:pPr>
        <w:spacing w:before="120" w:after="120" w:line="360" w:lineRule="auto"/>
        <w:rPr>
          <w:rFonts w:ascii="Times New Roman" w:hAnsi="Times New Roman" w:cs="Times New Roman"/>
          <w:sz w:val="24"/>
          <w:szCs w:val="24"/>
        </w:rPr>
      </w:pPr>
      <w:r w:rsidRPr="00C30D24">
        <w:rPr>
          <w:rFonts w:ascii="Times New Roman" w:hAnsi="Times New Roman" w:cs="Times New Roman"/>
          <w:b/>
          <w:sz w:val="24"/>
          <w:szCs w:val="24"/>
        </w:rPr>
        <w:t>İstihdam edilecek kişi sayısı:</w:t>
      </w:r>
      <w:r>
        <w:rPr>
          <w:rFonts w:ascii="Times New Roman" w:hAnsi="Times New Roman" w:cs="Times New Roman"/>
          <w:sz w:val="24"/>
          <w:szCs w:val="24"/>
        </w:rPr>
        <w:t xml:space="preserve"> </w:t>
      </w:r>
      <w:r w:rsidR="000F28F4">
        <w:rPr>
          <w:rFonts w:ascii="Times New Roman" w:hAnsi="Times New Roman" w:cs="Times New Roman"/>
          <w:sz w:val="24"/>
          <w:szCs w:val="24"/>
        </w:rPr>
        <w:t>1</w:t>
      </w:r>
    </w:p>
    <w:p w:rsidR="00EF4585" w:rsidRPr="007609BA" w:rsidRDefault="00EF4585" w:rsidP="00EF4585">
      <w:pPr>
        <w:spacing w:before="120" w:after="120" w:line="360" w:lineRule="auto"/>
        <w:rPr>
          <w:rFonts w:ascii="Times New Roman" w:hAnsi="Times New Roman" w:cs="Times New Roman"/>
          <w:b/>
          <w:sz w:val="24"/>
          <w:szCs w:val="24"/>
        </w:rPr>
      </w:pPr>
      <w:r w:rsidRPr="007609BA">
        <w:rPr>
          <w:rFonts w:ascii="Times New Roman" w:hAnsi="Times New Roman" w:cs="Times New Roman"/>
          <w:b/>
          <w:sz w:val="24"/>
          <w:szCs w:val="24"/>
        </w:rPr>
        <w:t>SORUMLULUK ALANLARI:</w:t>
      </w:r>
    </w:p>
    <w:p w:rsidR="00EF4585" w:rsidRPr="007609BA" w:rsidRDefault="00EF4585" w:rsidP="00EF4585">
      <w:pPr>
        <w:spacing w:before="120" w:after="120" w:line="360" w:lineRule="auto"/>
        <w:rPr>
          <w:rFonts w:ascii="Times New Roman" w:hAnsi="Times New Roman" w:cs="Times New Roman"/>
          <w:sz w:val="24"/>
          <w:szCs w:val="24"/>
        </w:rPr>
      </w:pPr>
    </w:p>
    <w:p w:rsidR="00EF4585" w:rsidRPr="007609BA" w:rsidRDefault="003A66B1" w:rsidP="00EF4585">
      <w:pPr>
        <w:pStyle w:val="ListeParagraf"/>
        <w:numPr>
          <w:ilvl w:val="0"/>
          <w:numId w:val="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lastRenderedPageBreak/>
        <w:t>Toplumsal Katılım Faaliyetleri Koordinatörü/</w:t>
      </w:r>
      <w:r w:rsidRPr="007609BA">
        <w:rPr>
          <w:rFonts w:ascii="Times New Roman" w:hAnsi="Times New Roman" w:cs="Times New Roman"/>
          <w:sz w:val="24"/>
          <w:szCs w:val="24"/>
        </w:rPr>
        <w:t>Uzmanının</w:t>
      </w:r>
      <w:r w:rsidR="00EF4585" w:rsidRPr="007609BA">
        <w:rPr>
          <w:rFonts w:ascii="Times New Roman" w:hAnsi="Times New Roman" w:cs="Times New Roman"/>
          <w:sz w:val="24"/>
          <w:szCs w:val="24"/>
        </w:rPr>
        <w:t xml:space="preserve"> gözetimi altında katılımcı bir Toplumsal Uyum Stratejisini beslemek için gerekli aktiviteleri (ana bilgi verici görüşmeleri, odak grup görüşmeleri, hizmet ve topluluk temelli yapılar haritalaması ve benzeri) gerçekleştirmek,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Hizmet ve topluluk temelli yapıların haritalanmasını güncel tutmak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Düzenli olarak (haftada birkaç kez) merkezde ve dışarıdaki etkinliklere katılmak için güven ve motivasyon oluşturmak amacıyla, yapılandırılmış ve yapılandırılmamış toplantılar yoluyla toplum ve kilit paydaşlarla bağlantıya geçmek.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Topluluk temelli yapıları güçlendirmek için eğitim, atölye ve düzenli toplantıların hazırlanması ve uygulanmasında </w:t>
      </w:r>
      <w:r w:rsidR="003A66B1">
        <w:rPr>
          <w:rFonts w:ascii="Times New Roman" w:hAnsi="Times New Roman" w:cs="Times New Roman"/>
          <w:sz w:val="24"/>
          <w:szCs w:val="24"/>
        </w:rPr>
        <w:t>Toplumsal Katılım Faaliyetleri Koordinatörü/</w:t>
      </w:r>
      <w:r w:rsidR="003A66B1" w:rsidRPr="007609BA">
        <w:rPr>
          <w:rFonts w:ascii="Times New Roman" w:hAnsi="Times New Roman" w:cs="Times New Roman"/>
          <w:sz w:val="24"/>
          <w:szCs w:val="24"/>
        </w:rPr>
        <w:t>Uzmanının</w:t>
      </w:r>
      <w:r w:rsidRPr="007609BA">
        <w:rPr>
          <w:rFonts w:ascii="Times New Roman" w:hAnsi="Times New Roman" w:cs="Times New Roman"/>
          <w:sz w:val="24"/>
          <w:szCs w:val="24"/>
        </w:rPr>
        <w:t xml:space="preserve"> desteklemek (özellikle kendi alanlarında/topluluklarında bir koruma “güven” kaynağı olma motivasyonunu ve kapasitesini oluşturmaya odaklanmak.)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Farkındalık yaratma kampanyaları, haklar ve koruma ile ilgili meselelerin organizasyonlarına liderlik etmek ve topluluk tarafından yönetilen aktivitelere ve diyaloglara (çocuklar tarafından yönetilen fotoğraf projesi, 'Pazar Kahvaltısı ve Paylaşımı' ve diğer topluluk</w:t>
      </w:r>
      <w:r w:rsidR="003A66B1">
        <w:rPr>
          <w:rFonts w:ascii="Times New Roman" w:hAnsi="Times New Roman" w:cs="Times New Roman"/>
          <w:sz w:val="24"/>
          <w:szCs w:val="24"/>
        </w:rPr>
        <w:t xml:space="preserve"> </w:t>
      </w:r>
      <w:r w:rsidRPr="007609BA">
        <w:rPr>
          <w:rFonts w:ascii="Times New Roman" w:hAnsi="Times New Roman" w:cs="Times New Roman"/>
          <w:sz w:val="24"/>
          <w:szCs w:val="24"/>
        </w:rPr>
        <w:t xml:space="preserve">tarafından yönetilen girişimler dahil olmak üzere) </w:t>
      </w:r>
      <w:r w:rsidR="003A66B1">
        <w:rPr>
          <w:rFonts w:ascii="Times New Roman" w:hAnsi="Times New Roman" w:cs="Times New Roman"/>
          <w:sz w:val="24"/>
          <w:szCs w:val="24"/>
        </w:rPr>
        <w:t>Toplumsal Katılım Faaliyetleri Koordinatörü/</w:t>
      </w:r>
      <w:r w:rsidRPr="007609BA">
        <w:rPr>
          <w:rFonts w:ascii="Times New Roman" w:hAnsi="Times New Roman" w:cs="Times New Roman"/>
          <w:sz w:val="24"/>
          <w:szCs w:val="24"/>
        </w:rPr>
        <w:t>Uzmanının teknik desteğiyle yardımda bulunmak.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Mülteci Konseyi, Çocuk ve Gençlik Alt Konseyleri için eğitimler düzenlemek ve bu konseylerin faaliyetlerini yürütmeleri için gerekli ve düzenli desteği sağlamak.</w:t>
      </w:r>
    </w:p>
    <w:p w:rsidR="00EF4585" w:rsidRPr="007609BA" w:rsidRDefault="00EF4585" w:rsidP="00EF4585">
      <w:pPr>
        <w:pStyle w:val="ListeParagraf"/>
        <w:numPr>
          <w:ilvl w:val="0"/>
          <w:numId w:val="3"/>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Toplumsal cinsiyet duyarlılığı ve eşitliliği ve çocukların güvenliği için projeye aktif katkıda bulunmak. </w:t>
      </w:r>
    </w:p>
    <w:p w:rsidR="00EF4585" w:rsidRPr="007609BA" w:rsidRDefault="00EF4585" w:rsidP="00EF4585">
      <w:pPr>
        <w:pStyle w:val="ListeParagraf"/>
        <w:numPr>
          <w:ilvl w:val="0"/>
          <w:numId w:val="3"/>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Aktif bir şekilde sorumlulukların etkili olarak yerine getirilmesi için katkıda bulunmak.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eastAsiaTheme="minorEastAsia" w:hAnsi="Times New Roman" w:cs="Times New Roman"/>
          <w:sz w:val="24"/>
          <w:szCs w:val="24"/>
          <w:lang w:eastAsia="tr-TR"/>
        </w:rPr>
        <w:t>İstismar, taciz, ihmal ve şiddet olaylarına karşı taviz verilmeksizin çocukların yüksek yararı gözetilerek üstün sonuçlara ulaşmak</w:t>
      </w:r>
      <w:r w:rsidRPr="007609BA">
        <w:rPr>
          <w:rFonts w:ascii="Times New Roman" w:hAnsi="Times New Roman" w:cs="Times New Roman"/>
          <w:sz w:val="24"/>
          <w:szCs w:val="24"/>
        </w:rPr>
        <w:t>.</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 Sorumluluğu, öğrenmeyi ve kanıt oluşturmayı geliştirmek amacıyla MEAL araç ve yaklaşımlarının uygulanmasını desteklemek </w:t>
      </w:r>
    </w:p>
    <w:p w:rsidR="00EF4585" w:rsidRPr="007609BA" w:rsidRDefault="00EF4585" w:rsidP="00EF4585">
      <w:pPr>
        <w:pStyle w:val="ListeParagraf"/>
        <w:numPr>
          <w:ilvl w:val="0"/>
          <w:numId w:val="1"/>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Düzenli olarak </w:t>
      </w:r>
      <w:r w:rsidR="003A66B1">
        <w:rPr>
          <w:rFonts w:ascii="Times New Roman" w:hAnsi="Times New Roman" w:cs="Times New Roman"/>
          <w:sz w:val="24"/>
          <w:szCs w:val="24"/>
        </w:rPr>
        <w:t>Toplumsal Katılım Faaliyetleri Koordinatörü/</w:t>
      </w:r>
      <w:r w:rsidR="003A66B1" w:rsidRPr="007609BA">
        <w:rPr>
          <w:rFonts w:ascii="Times New Roman" w:hAnsi="Times New Roman" w:cs="Times New Roman"/>
          <w:sz w:val="24"/>
          <w:szCs w:val="24"/>
        </w:rPr>
        <w:t>Uzmanının</w:t>
      </w:r>
      <w:r w:rsidRPr="007609BA">
        <w:rPr>
          <w:rFonts w:ascii="Times New Roman" w:hAnsi="Times New Roman" w:cs="Times New Roman"/>
          <w:sz w:val="24"/>
          <w:szCs w:val="24"/>
        </w:rPr>
        <w:t xml:space="preserve"> rapor vermek, </w:t>
      </w:r>
    </w:p>
    <w:p w:rsidR="00EF4585" w:rsidRPr="007609BA" w:rsidRDefault="00EF4585" w:rsidP="00EF4585">
      <w:pPr>
        <w:pStyle w:val="ListeParagraf"/>
        <w:numPr>
          <w:ilvl w:val="0"/>
          <w:numId w:val="1"/>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Aktif olarak teknik supervizyon toplantılarına katılmak (akran-desteği dahil).</w:t>
      </w:r>
    </w:p>
    <w:p w:rsidR="00EF4585" w:rsidRDefault="00EF4585" w:rsidP="00EF4585">
      <w:pPr>
        <w:pStyle w:val="ListeParagraf"/>
        <w:spacing w:before="120" w:after="120" w:line="360" w:lineRule="auto"/>
        <w:rPr>
          <w:rFonts w:ascii="Times New Roman" w:hAnsi="Times New Roman" w:cs="Times New Roman"/>
          <w:sz w:val="24"/>
          <w:szCs w:val="24"/>
        </w:rPr>
      </w:pPr>
    </w:p>
    <w:p w:rsidR="000F28F4" w:rsidRDefault="000F28F4" w:rsidP="00EF4585">
      <w:pPr>
        <w:pStyle w:val="ListeParagraf"/>
        <w:spacing w:before="120" w:after="120" w:line="360" w:lineRule="auto"/>
        <w:rPr>
          <w:rFonts w:ascii="Times New Roman" w:hAnsi="Times New Roman" w:cs="Times New Roman"/>
          <w:sz w:val="24"/>
          <w:szCs w:val="24"/>
        </w:rPr>
      </w:pPr>
    </w:p>
    <w:p w:rsidR="000F28F4" w:rsidRPr="007609BA" w:rsidRDefault="000F28F4" w:rsidP="00EF4585">
      <w:pPr>
        <w:pStyle w:val="ListeParagraf"/>
        <w:spacing w:before="120" w:after="120" w:line="360" w:lineRule="auto"/>
        <w:rPr>
          <w:rFonts w:ascii="Times New Roman" w:hAnsi="Times New Roman" w:cs="Times New Roman"/>
          <w:sz w:val="24"/>
          <w:szCs w:val="24"/>
        </w:rPr>
      </w:pPr>
    </w:p>
    <w:p w:rsidR="00EF4585" w:rsidRPr="007609BA" w:rsidRDefault="00EF4585" w:rsidP="00EF4585">
      <w:pPr>
        <w:spacing w:before="120" w:after="120" w:line="360" w:lineRule="auto"/>
        <w:rPr>
          <w:rFonts w:ascii="Times New Roman" w:hAnsi="Times New Roman" w:cs="Times New Roman"/>
          <w:b/>
          <w:sz w:val="24"/>
          <w:szCs w:val="24"/>
        </w:rPr>
      </w:pPr>
      <w:r w:rsidRPr="007609BA">
        <w:rPr>
          <w:rFonts w:ascii="Times New Roman" w:hAnsi="Times New Roman" w:cs="Times New Roman"/>
          <w:b/>
          <w:sz w:val="24"/>
          <w:szCs w:val="24"/>
        </w:rPr>
        <w:t>GEREKLİ NİTELİKLER:</w:t>
      </w:r>
    </w:p>
    <w:p w:rsidR="00EF4585" w:rsidRPr="007609BA" w:rsidRDefault="00EF4585" w:rsidP="00EF4585">
      <w:pPr>
        <w:pStyle w:val="ListeParagraf"/>
        <w:spacing w:before="120" w:after="120" w:line="360" w:lineRule="auto"/>
        <w:rPr>
          <w:rFonts w:ascii="Times New Roman" w:hAnsi="Times New Roman" w:cs="Times New Roman"/>
          <w:b/>
          <w:sz w:val="24"/>
          <w:szCs w:val="24"/>
        </w:rPr>
      </w:pPr>
    </w:p>
    <w:p w:rsidR="00EF4585" w:rsidRPr="007609BA" w:rsidRDefault="00EF4585" w:rsidP="00EF4585">
      <w:pPr>
        <w:pStyle w:val="ListeParagraf"/>
        <w:numPr>
          <w:ilvl w:val="0"/>
          <w:numId w:val="1"/>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Sosyal Hizmetler, Psikoloji, Sosyoloji ve ilgili alanlarda lisans derecesi (tercihen, Sosyal Bilimler bölümünde yüksek lisans.)</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 xml:space="preserve">Sosyal Çalışma alanında (Koruma, Çocuk Koruma ve Psikososyal destek dahil olmak üzere) en az 2 yıllık deneyim.- Topluluk temelli programlama ile ilgili çalışma deneyimi tercih sebebidir.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İyi toplumsal uyum bilinci ve deneyimi. Çocuk / gençlik / topluluk katılımının (çocuk) korunmasının önemine dair temel bir inanç.</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Mülteci hakları, Türk hukuk sistemi ve sosyal refah sistemi hakkında ileri düzey bilgi.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Yüksek organizasyon becerileri, koruma ile ilgili konularda plan yapabilme ve liderlik edebilme kabiliyeti.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Çocuk, genç ve aileleriyle birlikte çalışma ve kolaylaştırma etkinlikleri deneyimi.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Düzenli raporlama becerileri.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Yüksek iletişim becerileri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Yoğun iş temposuna uyum sağlayabilme becerileri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Akıcı Türkçe, (yazma ve konuşma), ve Arapça( ve diğer diller örn. Kürtçe Farsça ve Darice) tercih sebebidir.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Microsoft Word ve Excel dahil olmak üzere yüksek bilgisayar becerileri</w:t>
      </w:r>
    </w:p>
    <w:p w:rsidR="00EF4585" w:rsidRPr="007609BA" w:rsidRDefault="00EF4585" w:rsidP="00EF4585">
      <w:pPr>
        <w:spacing w:before="120" w:after="120" w:line="360" w:lineRule="auto"/>
        <w:rPr>
          <w:rFonts w:ascii="Times New Roman" w:hAnsi="Times New Roman" w:cs="Times New Roman"/>
          <w:b/>
          <w:sz w:val="24"/>
          <w:szCs w:val="24"/>
        </w:rPr>
      </w:pPr>
      <w:r w:rsidRPr="007609BA">
        <w:rPr>
          <w:rFonts w:ascii="Times New Roman" w:hAnsi="Times New Roman" w:cs="Times New Roman"/>
          <w:b/>
          <w:sz w:val="24"/>
          <w:szCs w:val="24"/>
        </w:rPr>
        <w:t>Tercihen:</w:t>
      </w:r>
    </w:p>
    <w:p w:rsidR="00EF4585" w:rsidRPr="007609BA" w:rsidRDefault="00EF4585" w:rsidP="00EF4585">
      <w:pPr>
        <w:spacing w:before="120" w:after="120" w:line="360" w:lineRule="auto"/>
        <w:rPr>
          <w:rFonts w:ascii="Times New Roman" w:hAnsi="Times New Roman" w:cs="Times New Roman"/>
          <w:b/>
          <w:sz w:val="24"/>
          <w:szCs w:val="24"/>
        </w:rPr>
      </w:pP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Sosyal Bilimler, İnsan Hakları Hukuku, Topluluk Gelişimi ve diğer ilgili dallarda yüksek lisans derecesi</w:t>
      </w: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Mülteci ve göçmenlerle çalışma deneyimi</w:t>
      </w: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STK’larda çalışma deneyimi</w:t>
      </w: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Birçok dil konuşabilme yeteneği Arapça, Kürtçe, Farsça Darice tercih sebebidir.</w:t>
      </w:r>
    </w:p>
    <w:p w:rsidR="00EF4585" w:rsidRPr="00DB0DDE" w:rsidRDefault="00EF4585" w:rsidP="007609BA">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lastRenderedPageBreak/>
        <w:t>Çocuk koruma, Koruma, Psiko-sosyal destek ve psiko-sosyal ilk yardımı ve çocuk güvenliği alanlarında eğitim deneyimi</w:t>
      </w:r>
    </w:p>
    <w:p w:rsidR="00DB0DDE" w:rsidRPr="00C52E17" w:rsidRDefault="00DB0DDE" w:rsidP="00DB0DDE">
      <w:pPr>
        <w:spacing w:after="0" w:line="360" w:lineRule="atLeast"/>
        <w:jc w:val="both"/>
        <w:textAlignment w:val="baseline"/>
        <w:rPr>
          <w:rFonts w:ascii="Times New Roman" w:eastAsia="Times New Roman" w:hAnsi="Times New Roman" w:cs="Times New Roman"/>
          <w:sz w:val="24"/>
          <w:szCs w:val="24"/>
          <w:lang w:eastAsia="tr-TR"/>
        </w:rPr>
      </w:pPr>
    </w:p>
    <w:p w:rsidR="00DB0DDE" w:rsidRPr="00C52E17" w:rsidRDefault="00DB0DDE" w:rsidP="00DB0DDE">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C52E17">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i/>
          <w:iCs/>
          <w:sz w:val="24"/>
          <w:szCs w:val="24"/>
          <w:u w:val="single"/>
          <w:bdr w:val="none" w:sz="0" w:space="0" w:color="auto" w:frame="1"/>
          <w:lang w:eastAsia="tr-TR"/>
        </w:rPr>
        <w:t xml:space="preserve"> </w:t>
      </w:r>
      <w:r w:rsidRPr="00C52E17">
        <w:rPr>
          <w:rFonts w:ascii="Times New Roman" w:eastAsia="Times New Roman" w:hAnsi="Times New Roman" w:cs="Times New Roman"/>
          <w:sz w:val="24"/>
          <w:szCs w:val="24"/>
          <w:lang w:eastAsia="tr-TR"/>
        </w:rPr>
        <w:t>adresine gönderin ve konu kısmına başvurduğunuz pozisyon ve başvuru yaptığınızda edindiğiniz ID'yi ekleyin. Pozisyona başvurular </w:t>
      </w:r>
      <w:r w:rsidR="00262DFC">
        <w:rPr>
          <w:rFonts w:ascii="Times New Roman" w:eastAsia="Times New Roman" w:hAnsi="Times New Roman" w:cs="Times New Roman"/>
          <w:b/>
          <w:bCs/>
          <w:sz w:val="24"/>
          <w:szCs w:val="24"/>
          <w:bdr w:val="none" w:sz="0" w:space="0" w:color="auto" w:frame="1"/>
          <w:lang w:eastAsia="tr-TR"/>
        </w:rPr>
        <w:t>31</w:t>
      </w:r>
      <w:r w:rsidRPr="00C52E17">
        <w:rPr>
          <w:rFonts w:ascii="Times New Roman" w:eastAsia="Times New Roman" w:hAnsi="Times New Roman" w:cs="Times New Roman"/>
          <w:b/>
          <w:bCs/>
          <w:sz w:val="24"/>
          <w:szCs w:val="24"/>
          <w:bdr w:val="none" w:sz="0" w:space="0" w:color="auto" w:frame="1"/>
          <w:lang w:eastAsia="tr-TR"/>
        </w:rPr>
        <w:t xml:space="preserve"> </w:t>
      </w:r>
      <w:r w:rsidR="00262DFC">
        <w:rPr>
          <w:rFonts w:ascii="Times New Roman" w:eastAsia="Times New Roman" w:hAnsi="Times New Roman" w:cs="Times New Roman"/>
          <w:b/>
          <w:bCs/>
          <w:sz w:val="24"/>
          <w:szCs w:val="24"/>
          <w:bdr w:val="none" w:sz="0" w:space="0" w:color="auto" w:frame="1"/>
          <w:lang w:eastAsia="tr-TR"/>
        </w:rPr>
        <w:t>Aralık</w:t>
      </w:r>
      <w:r w:rsidRPr="00C52E17">
        <w:rPr>
          <w:rFonts w:ascii="Times New Roman" w:eastAsia="Times New Roman" w:hAnsi="Times New Roman" w:cs="Times New Roman"/>
          <w:b/>
          <w:bCs/>
          <w:sz w:val="24"/>
          <w:szCs w:val="24"/>
          <w:bdr w:val="none" w:sz="0" w:space="0" w:color="auto" w:frame="1"/>
          <w:lang w:eastAsia="tr-TR"/>
        </w:rPr>
        <w:t xml:space="preserve"> 2018, </w:t>
      </w:r>
      <w:r>
        <w:rPr>
          <w:rFonts w:ascii="Times New Roman" w:eastAsia="Times New Roman" w:hAnsi="Times New Roman" w:cs="Times New Roman"/>
          <w:b/>
          <w:bCs/>
          <w:sz w:val="24"/>
          <w:szCs w:val="24"/>
          <w:bdr w:val="none" w:sz="0" w:space="0" w:color="auto" w:frame="1"/>
          <w:lang w:eastAsia="tr-TR"/>
        </w:rPr>
        <w:t>23:59</w:t>
      </w:r>
      <w:r w:rsidRPr="00C52E17">
        <w:rPr>
          <w:rFonts w:ascii="Times New Roman" w:eastAsia="Times New Roman" w:hAnsi="Times New Roman" w:cs="Times New Roman"/>
          <w:sz w:val="24"/>
          <w:szCs w:val="24"/>
          <w:lang w:eastAsia="tr-TR"/>
        </w:rPr>
        <w:t> (Türkiye saati) tarihinde kapanacaktır.</w:t>
      </w:r>
    </w:p>
    <w:p w:rsidR="00DB0DDE" w:rsidRPr="00DB0DDE" w:rsidRDefault="00DB0DDE" w:rsidP="00DB0DDE">
      <w:pPr>
        <w:spacing w:before="120" w:after="120" w:line="360" w:lineRule="auto"/>
        <w:rPr>
          <w:rFonts w:ascii="Times New Roman" w:hAnsi="Times New Roman" w:cs="Times New Roman"/>
          <w:b/>
          <w:sz w:val="24"/>
          <w:szCs w:val="24"/>
        </w:rPr>
      </w:pPr>
    </w:p>
    <w:sectPr w:rsidR="00DB0DDE" w:rsidRPr="00DB0DDE" w:rsidSect="00EF45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964" w:rsidRDefault="00706964" w:rsidP="00C30D24">
      <w:pPr>
        <w:spacing w:after="0" w:line="240" w:lineRule="auto"/>
      </w:pPr>
      <w:r>
        <w:separator/>
      </w:r>
    </w:p>
  </w:endnote>
  <w:endnote w:type="continuationSeparator" w:id="0">
    <w:p w:rsidR="00706964" w:rsidRDefault="00706964" w:rsidP="00C3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964" w:rsidRDefault="00706964" w:rsidP="00C30D24">
      <w:pPr>
        <w:spacing w:after="0" w:line="240" w:lineRule="auto"/>
      </w:pPr>
      <w:r>
        <w:separator/>
      </w:r>
    </w:p>
  </w:footnote>
  <w:footnote w:type="continuationSeparator" w:id="0">
    <w:p w:rsidR="00706964" w:rsidRDefault="00706964" w:rsidP="00C3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24" w:rsidRDefault="00C30D24" w:rsidP="00C30D24">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sidR="0031367D">
      <w:rPr>
        <w:noProof/>
        <w:lang w:eastAsia="tr-TR"/>
      </w:rPr>
      <w:drawing>
        <wp:inline distT="0" distB="0" distL="0" distR="0">
          <wp:extent cx="1882140" cy="851444"/>
          <wp:effectExtent l="0" t="0" r="381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251" cy="860542"/>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C30D24" w:rsidRDefault="00C30D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59E"/>
    <w:multiLevelType w:val="hybridMultilevel"/>
    <w:tmpl w:val="C5863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8032D8"/>
    <w:multiLevelType w:val="hybridMultilevel"/>
    <w:tmpl w:val="00FC3C30"/>
    <w:lvl w:ilvl="0" w:tplc="58948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72836"/>
    <w:multiLevelType w:val="hybridMultilevel"/>
    <w:tmpl w:val="F99C8AA0"/>
    <w:lvl w:ilvl="0" w:tplc="29B6A7E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A50E2"/>
    <w:multiLevelType w:val="hybridMultilevel"/>
    <w:tmpl w:val="9724D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6C5BC7"/>
    <w:multiLevelType w:val="hybridMultilevel"/>
    <w:tmpl w:val="478663F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85"/>
    <w:rsid w:val="000A33D4"/>
    <w:rsid w:val="000F28F4"/>
    <w:rsid w:val="00262DFC"/>
    <w:rsid w:val="0031367D"/>
    <w:rsid w:val="003A66B1"/>
    <w:rsid w:val="00455856"/>
    <w:rsid w:val="005B79D9"/>
    <w:rsid w:val="006F2EE8"/>
    <w:rsid w:val="00706964"/>
    <w:rsid w:val="007609BA"/>
    <w:rsid w:val="00A0288D"/>
    <w:rsid w:val="00C30D24"/>
    <w:rsid w:val="00CD0427"/>
    <w:rsid w:val="00DB0DDE"/>
    <w:rsid w:val="00EF4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12CE8-A35E-4567-9400-2E94C45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4585"/>
    <w:pPr>
      <w:ind w:left="720"/>
      <w:contextualSpacing/>
    </w:pPr>
  </w:style>
  <w:style w:type="paragraph" w:styleId="stBilgi">
    <w:name w:val="header"/>
    <w:basedOn w:val="Normal"/>
    <w:link w:val="stBilgiChar"/>
    <w:uiPriority w:val="99"/>
    <w:unhideWhenUsed/>
    <w:rsid w:val="00C30D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0D24"/>
  </w:style>
  <w:style w:type="paragraph" w:styleId="AltBilgi">
    <w:name w:val="footer"/>
    <w:basedOn w:val="Normal"/>
    <w:link w:val="AltBilgiChar"/>
    <w:uiPriority w:val="99"/>
    <w:unhideWhenUsed/>
    <w:rsid w:val="00C30D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32520">
      <w:bodyDiv w:val="1"/>
      <w:marLeft w:val="0"/>
      <w:marRight w:val="0"/>
      <w:marTop w:val="0"/>
      <w:marBottom w:val="0"/>
      <w:divBdr>
        <w:top w:val="none" w:sz="0" w:space="0" w:color="auto"/>
        <w:left w:val="none" w:sz="0" w:space="0" w:color="auto"/>
        <w:bottom w:val="none" w:sz="0" w:space="0" w:color="auto"/>
        <w:right w:val="none" w:sz="0" w:space="0" w:color="auto"/>
      </w:divBdr>
    </w:div>
    <w:div w:id="16451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1707</Words>
  <Characters>9735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elif molla</cp:lastModifiedBy>
  <cp:revision>9</cp:revision>
  <dcterms:created xsi:type="dcterms:W3CDTF">2018-07-27T08:54:00Z</dcterms:created>
  <dcterms:modified xsi:type="dcterms:W3CDTF">2018-12-20T19:44:00Z</dcterms:modified>
</cp:coreProperties>
</file>